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360" w:lineRule="auto"/>
        <w:rPr>
          <w:rStyle w:val="14"/>
          <w:rFonts w:ascii="宋体" w:hAnsi="宋体"/>
          <w:b/>
          <w:color w:val="000000"/>
          <w:sz w:val="24"/>
        </w:rPr>
      </w:pPr>
      <w:r>
        <w:rPr>
          <w:rStyle w:val="14"/>
          <w:rFonts w:hint="eastAsia" w:ascii="宋体" w:hAnsi="宋体"/>
          <w:b/>
          <w:color w:val="000000"/>
          <w:sz w:val="24"/>
          <w:lang w:val="en-US" w:eastAsia="zh-CN"/>
        </w:rPr>
        <w:t>附件：采购</w:t>
      </w:r>
      <w:r>
        <w:rPr>
          <w:rStyle w:val="14"/>
          <w:rFonts w:ascii="宋体" w:hAnsi="宋体"/>
          <w:b/>
          <w:color w:val="000000"/>
          <w:sz w:val="24"/>
        </w:rPr>
        <w:t>项目清单</w:t>
      </w:r>
    </w:p>
    <w:tbl>
      <w:tblPr>
        <w:tblStyle w:val="4"/>
        <w:tblW w:w="88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2340"/>
        <w:gridCol w:w="3120"/>
        <w:gridCol w:w="577"/>
        <w:gridCol w:w="625"/>
        <w:gridCol w:w="1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0"/>
              <w:spacing w:line="360" w:lineRule="auto"/>
              <w:jc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序号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0"/>
              <w:spacing w:line="360" w:lineRule="auto"/>
              <w:jc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名    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0"/>
              <w:spacing w:line="360" w:lineRule="auto"/>
              <w:jc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规   格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0"/>
              <w:spacing w:line="360" w:lineRule="auto"/>
              <w:jc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单位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0"/>
              <w:spacing w:line="360" w:lineRule="auto"/>
              <w:jc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数量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0"/>
              <w:spacing w:line="360" w:lineRule="auto"/>
              <w:jc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6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高纯一体型二氧化氯发生器主机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 xml:space="preserve"> 二氧化氯产量4000g/h,3KW，220V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0"/>
              <w:spacing w:after="0"/>
              <w:jc w:val="center"/>
              <w:rPr>
                <w:rStyle w:val="14"/>
                <w:rFonts w:ascii="宋体" w:hAnsi="宋体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国优品牌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蠕动计量泵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Qdos60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0"/>
              <w:spacing w:after="0"/>
              <w:jc w:val="center"/>
              <w:rPr>
                <w:rStyle w:val="14"/>
                <w:rFonts w:ascii="宋体" w:hAnsi="宋体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英国品牌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流量校正装置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标配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0"/>
              <w:spacing w:after="0"/>
              <w:jc w:val="center"/>
              <w:rPr>
                <w:rStyle w:val="14"/>
                <w:rFonts w:ascii="宋体" w:hAnsi="宋体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发生器厂家配套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原料流量监测装置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kern w:val="0"/>
                <w:szCs w:val="21"/>
              </w:rPr>
              <w:t>二氧化氯发生器配套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kern w:val="0"/>
                <w:szCs w:val="21"/>
              </w:rPr>
              <w:t>套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0"/>
              <w:spacing w:after="0"/>
              <w:jc w:val="center"/>
              <w:rPr>
                <w:rStyle w:val="14"/>
                <w:rFonts w:ascii="宋体" w:hAnsi="宋体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发生器厂家配套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color w:val="000000"/>
                <w:kern w:val="0"/>
                <w:szCs w:val="21"/>
              </w:rPr>
              <w:t>电接点压力表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color w:val="000000"/>
                <w:kern w:val="0"/>
                <w:szCs w:val="21"/>
              </w:rPr>
              <w:t>YX-100,0-1.0Mpa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 w:val="19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0"/>
              <w:spacing w:after="0"/>
              <w:jc w:val="center"/>
              <w:rPr>
                <w:rStyle w:val="14"/>
                <w:rFonts w:ascii="宋体" w:hAnsi="宋体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发生器厂家配套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Y型过滤器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color w:val="000000"/>
                <w:kern w:val="0"/>
                <w:szCs w:val="21"/>
              </w:rPr>
              <w:t>DN15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kern w:val="0"/>
                <w:szCs w:val="21"/>
              </w:rPr>
              <w:t>只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 w:val="19"/>
              </w:rPr>
              <w:t>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0"/>
              <w:spacing w:after="0"/>
              <w:jc w:val="center"/>
              <w:rPr>
                <w:rStyle w:val="14"/>
                <w:rFonts w:ascii="宋体" w:hAnsi="宋体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发生器厂家配套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color w:val="000000"/>
                <w:kern w:val="0"/>
                <w:szCs w:val="21"/>
              </w:rPr>
              <w:t>水射器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大Ф80+Ф80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kern w:val="0"/>
                <w:szCs w:val="21"/>
              </w:rPr>
              <w:t>只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 w:val="19"/>
              </w:rPr>
              <w:t>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宋体" w:hAnsi="宋体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发生器厂家配套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color w:val="000000"/>
                <w:kern w:val="0"/>
                <w:szCs w:val="21"/>
              </w:rPr>
              <w:t>单向阀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Ф32</w:t>
            </w:r>
            <w:r>
              <w:rPr>
                <w:rStyle w:val="14"/>
                <w:rFonts w:hint="eastAsia" w:ascii="宋体" w:hAnsi="宋体"/>
                <w:color w:val="000000"/>
                <w:kern w:val="0"/>
                <w:szCs w:val="21"/>
              </w:rPr>
              <w:t>，UPVC材质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宋体" w:hAnsi="宋体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发生器厂家配套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kern w:val="0"/>
                <w:szCs w:val="21"/>
              </w:rPr>
              <w:t>管道、阀门及附件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color w:val="000000"/>
                <w:kern w:val="0"/>
                <w:szCs w:val="21"/>
              </w:rPr>
              <w:t>设备周围内，UPVC材质，1.0Mpa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 w:val="19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0"/>
              <w:spacing w:after="0"/>
              <w:jc w:val="center"/>
              <w:rPr>
                <w:rStyle w:val="14"/>
                <w:rFonts w:ascii="宋体" w:hAnsi="宋体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发生器厂家配套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color w:val="000000"/>
                <w:kern w:val="0"/>
                <w:szCs w:val="21"/>
              </w:rPr>
              <w:t>控制器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color w:val="000000"/>
                <w:kern w:val="0"/>
                <w:szCs w:val="21"/>
              </w:rPr>
              <w:t>集成智能型（III）型控制器，以太网通讯接口，用时具有手机APP功能（互联网+）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0"/>
              <w:spacing w:after="0"/>
              <w:jc w:val="center"/>
              <w:rPr>
                <w:rStyle w:val="14"/>
                <w:rFonts w:ascii="宋体" w:hAnsi="宋体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发生器厂家配套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安全在线监测系统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color w:val="000000"/>
                <w:kern w:val="0"/>
                <w:szCs w:val="21"/>
              </w:rPr>
              <w:t>标配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0"/>
              <w:spacing w:after="0"/>
              <w:jc w:val="center"/>
              <w:rPr>
                <w:rStyle w:val="14"/>
                <w:rFonts w:ascii="宋体" w:hAnsi="宋体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发生器厂家配套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残液自动分离装置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hint="eastAsia" w:ascii="宋体" w:hAnsi="宋体"/>
                <w:kern w:val="0"/>
                <w:szCs w:val="21"/>
              </w:rPr>
              <w:t>标配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宋体" w:hAnsi="宋体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发生器厂家配套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计量泵底座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发生器配套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kern w:val="0"/>
                <w:szCs w:val="21"/>
              </w:rPr>
            </w:pPr>
            <w:r>
              <w:rPr>
                <w:rStyle w:val="14"/>
                <w:rFonts w:ascii="宋体" w:hAnsi="宋体"/>
                <w:szCs w:val="21"/>
              </w:rPr>
              <w:t>发生器厂家配套</w:t>
            </w:r>
          </w:p>
        </w:tc>
      </w:tr>
    </w:tbl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60" w:lineRule="exact"/>
        <w:ind w:right="0" w:rightChars="0"/>
        <w:textAlignment w:val="baseline"/>
        <w:rPr>
          <w:rStyle w:val="14"/>
          <w:rFonts w:ascii="宋体" w:hAnsi="宋体"/>
          <w:b/>
          <w:bCs/>
          <w:color w:val="000000"/>
          <w:sz w:val="24"/>
        </w:rPr>
      </w:pPr>
    </w:p>
    <w:p>
      <w:pPr>
        <w:pStyle w:val="1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460" w:lineRule="exact"/>
        <w:ind w:right="0" w:rightChars="0" w:firstLine="723" w:firstLineChars="200"/>
        <w:jc w:val="center"/>
        <w:textAlignment w:val="baseline"/>
        <w:rPr>
          <w:rStyle w:val="14"/>
          <w:color w:val="000000"/>
          <w:sz w:val="36"/>
          <w:szCs w:val="36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460" w:lineRule="exact"/>
        <w:ind w:right="0" w:rightChars="0" w:firstLine="420" w:firstLineChars="200"/>
        <w:textAlignment w:val="baseline"/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460" w:lineRule="exact"/>
        <w:ind w:right="0" w:rightChars="0" w:firstLine="420" w:firstLineChars="200"/>
        <w:textAlignment w:val="baseline"/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460" w:lineRule="exact"/>
        <w:ind w:right="0" w:rightChars="0" w:firstLine="420" w:firstLineChars="200"/>
        <w:textAlignment w:val="baseline"/>
      </w:pPr>
    </w:p>
    <w:sectPr>
      <w:headerReference r:id="rId3" w:type="default"/>
      <w:footerReference r:id="rId4" w:type="default"/>
      <w:pgSz w:w="11907" w:h="16840"/>
      <w:pgMar w:top="1247" w:right="1474" w:bottom="1134" w:left="1588" w:header="851" w:footer="850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nj1Y+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10"/>
    <w:rsid w:val="00055638"/>
    <w:rsid w:val="00084097"/>
    <w:rsid w:val="000E582F"/>
    <w:rsid w:val="000F42B4"/>
    <w:rsid w:val="00124942"/>
    <w:rsid w:val="00144BCA"/>
    <w:rsid w:val="00181C7E"/>
    <w:rsid w:val="00187686"/>
    <w:rsid w:val="001C1D49"/>
    <w:rsid w:val="001C27B4"/>
    <w:rsid w:val="001C5F23"/>
    <w:rsid w:val="002477C0"/>
    <w:rsid w:val="002B25E4"/>
    <w:rsid w:val="002D0297"/>
    <w:rsid w:val="002E617A"/>
    <w:rsid w:val="002F0972"/>
    <w:rsid w:val="00344260"/>
    <w:rsid w:val="003672A3"/>
    <w:rsid w:val="00380F6D"/>
    <w:rsid w:val="003979C8"/>
    <w:rsid w:val="00427D95"/>
    <w:rsid w:val="00444EBA"/>
    <w:rsid w:val="00462449"/>
    <w:rsid w:val="00475B51"/>
    <w:rsid w:val="004B5658"/>
    <w:rsid w:val="004C7CF7"/>
    <w:rsid w:val="004D0C37"/>
    <w:rsid w:val="00504AB0"/>
    <w:rsid w:val="0051320E"/>
    <w:rsid w:val="0055734E"/>
    <w:rsid w:val="00564192"/>
    <w:rsid w:val="005B13E7"/>
    <w:rsid w:val="005B1EB4"/>
    <w:rsid w:val="006132F9"/>
    <w:rsid w:val="006154CB"/>
    <w:rsid w:val="00634E79"/>
    <w:rsid w:val="0066170C"/>
    <w:rsid w:val="006D1FF2"/>
    <w:rsid w:val="006E2E2A"/>
    <w:rsid w:val="006E40D6"/>
    <w:rsid w:val="00732512"/>
    <w:rsid w:val="00762D27"/>
    <w:rsid w:val="007829A0"/>
    <w:rsid w:val="00785EBB"/>
    <w:rsid w:val="00806389"/>
    <w:rsid w:val="00826C98"/>
    <w:rsid w:val="008876EF"/>
    <w:rsid w:val="008C69FE"/>
    <w:rsid w:val="00966596"/>
    <w:rsid w:val="009934E5"/>
    <w:rsid w:val="009B40D9"/>
    <w:rsid w:val="00A012DF"/>
    <w:rsid w:val="00A32EDF"/>
    <w:rsid w:val="00A41B98"/>
    <w:rsid w:val="00A54F89"/>
    <w:rsid w:val="00A57BCA"/>
    <w:rsid w:val="00A61DEC"/>
    <w:rsid w:val="00A65052"/>
    <w:rsid w:val="00AC156C"/>
    <w:rsid w:val="00B025DD"/>
    <w:rsid w:val="00B0584E"/>
    <w:rsid w:val="00B2684C"/>
    <w:rsid w:val="00B533AB"/>
    <w:rsid w:val="00B578CC"/>
    <w:rsid w:val="00B72B98"/>
    <w:rsid w:val="00BA4255"/>
    <w:rsid w:val="00BA64CC"/>
    <w:rsid w:val="00BC4210"/>
    <w:rsid w:val="00C01370"/>
    <w:rsid w:val="00C3780C"/>
    <w:rsid w:val="00C5603A"/>
    <w:rsid w:val="00C7674A"/>
    <w:rsid w:val="00C92DAE"/>
    <w:rsid w:val="00CA6FDF"/>
    <w:rsid w:val="00CE46E9"/>
    <w:rsid w:val="00CF6251"/>
    <w:rsid w:val="00D82B1C"/>
    <w:rsid w:val="00D84937"/>
    <w:rsid w:val="00D9125F"/>
    <w:rsid w:val="00D940A5"/>
    <w:rsid w:val="00DA09ED"/>
    <w:rsid w:val="00DE6722"/>
    <w:rsid w:val="00DF02FA"/>
    <w:rsid w:val="00E30C39"/>
    <w:rsid w:val="00E651C0"/>
    <w:rsid w:val="00E67EE8"/>
    <w:rsid w:val="00E83D6D"/>
    <w:rsid w:val="00ED18AB"/>
    <w:rsid w:val="00EE412D"/>
    <w:rsid w:val="00F333D9"/>
    <w:rsid w:val="00F42CD5"/>
    <w:rsid w:val="00F60C10"/>
    <w:rsid w:val="00F63AA7"/>
    <w:rsid w:val="00F65A2F"/>
    <w:rsid w:val="00FA760C"/>
    <w:rsid w:val="0E644BF3"/>
    <w:rsid w:val="16761808"/>
    <w:rsid w:val="16805E9E"/>
    <w:rsid w:val="17B71998"/>
    <w:rsid w:val="1BCA7B4C"/>
    <w:rsid w:val="1E4603CE"/>
    <w:rsid w:val="215070A6"/>
    <w:rsid w:val="26E17295"/>
    <w:rsid w:val="29463C40"/>
    <w:rsid w:val="2A1C4626"/>
    <w:rsid w:val="2B125953"/>
    <w:rsid w:val="32E50251"/>
    <w:rsid w:val="38C24555"/>
    <w:rsid w:val="4B273ED7"/>
    <w:rsid w:val="509B2A3C"/>
    <w:rsid w:val="533650CC"/>
    <w:rsid w:val="59DE151F"/>
    <w:rsid w:val="683378B7"/>
    <w:rsid w:val="6B763FF5"/>
    <w:rsid w:val="6CC02426"/>
    <w:rsid w:val="70820455"/>
    <w:rsid w:val="70DE22EE"/>
    <w:rsid w:val="72087FB0"/>
    <w:rsid w:val="72690687"/>
    <w:rsid w:val="73652154"/>
    <w:rsid w:val="7D67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link w:val="1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6">
    <w:name w:val="FollowedHyperlink"/>
    <w:qFormat/>
    <w:uiPriority w:val="0"/>
    <w:rPr>
      <w:color w:val="800080"/>
      <w:u w:val="single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UserStyle_0"/>
    <w:link w:val="9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9">
    <w:name w:val="BodyTextIndent2"/>
    <w:basedOn w:val="1"/>
    <w:link w:val="8"/>
    <w:qFormat/>
    <w:uiPriority w:val="0"/>
    <w:pPr>
      <w:spacing w:after="120" w:line="480" w:lineRule="auto"/>
      <w:ind w:left="420" w:leftChars="200"/>
    </w:pPr>
  </w:style>
  <w:style w:type="paragraph" w:customStyle="1" w:styleId="10">
    <w:name w:val="Heading1"/>
    <w:basedOn w:val="1"/>
    <w:next w:val="1"/>
    <w:link w:val="29"/>
    <w:qFormat/>
    <w:uiPriority w:val="0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paragraph" w:customStyle="1" w:styleId="11">
    <w:name w:val="Heading2"/>
    <w:basedOn w:val="1"/>
    <w:next w:val="1"/>
    <w:link w:val="28"/>
    <w:uiPriority w:val="0"/>
    <w:pPr>
      <w:keepNext/>
      <w:keepLines/>
      <w:spacing w:before="260" w:after="260" w:line="416" w:lineRule="auto"/>
    </w:pPr>
    <w:rPr>
      <w:rFonts w:ascii="Arial" w:hAnsi="Arial" w:eastAsia="黑体"/>
      <w:b/>
      <w:bCs/>
      <w:sz w:val="32"/>
      <w:szCs w:val="32"/>
    </w:rPr>
  </w:style>
  <w:style w:type="paragraph" w:customStyle="1" w:styleId="12">
    <w:name w:val="Heading3"/>
    <w:basedOn w:val="1"/>
    <w:next w:val="1"/>
    <w:link w:val="34"/>
    <w:qFormat/>
    <w:uiPriority w:val="0"/>
    <w:pPr>
      <w:keepNext/>
      <w:keepLines/>
      <w:spacing w:before="260" w:after="260" w:line="416" w:lineRule="auto"/>
    </w:pPr>
    <w:rPr>
      <w:b/>
      <w:bCs/>
      <w:sz w:val="32"/>
      <w:szCs w:val="32"/>
    </w:rPr>
  </w:style>
  <w:style w:type="paragraph" w:customStyle="1" w:styleId="13">
    <w:name w:val="Heading4"/>
    <w:basedOn w:val="1"/>
    <w:next w:val="1"/>
    <w:link w:val="27"/>
    <w:qFormat/>
    <w:uiPriority w:val="0"/>
    <w:pPr>
      <w:keepNext/>
      <w:keepLines/>
      <w:spacing w:before="280" w:after="290" w:line="376" w:lineRule="auto"/>
    </w:pPr>
    <w:rPr>
      <w:rFonts w:ascii="Cambria" w:hAnsi="Cambria"/>
      <w:b/>
      <w:bCs/>
      <w:sz w:val="28"/>
      <w:szCs w:val="28"/>
    </w:rPr>
  </w:style>
  <w:style w:type="character" w:customStyle="1" w:styleId="14">
    <w:name w:val="NormalCharacter"/>
    <w:semiHidden/>
    <w:uiPriority w:val="0"/>
  </w:style>
  <w:style w:type="table" w:customStyle="1" w:styleId="1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UserStyle_1"/>
    <w:uiPriority w:val="0"/>
    <w:rPr>
      <w:sz w:val="18"/>
      <w:szCs w:val="18"/>
    </w:rPr>
  </w:style>
  <w:style w:type="character" w:customStyle="1" w:styleId="17">
    <w:name w:val="页眉 字符"/>
    <w:link w:val="3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8">
    <w:name w:val="UserStyle_3"/>
    <w:link w:val="19"/>
    <w:qFormat/>
    <w:uiPriority w:val="0"/>
    <w:rPr>
      <w:rFonts w:ascii="宋体" w:hAnsi="Tms Rmn" w:eastAsia="宋体"/>
      <w:sz w:val="21"/>
      <w:lang w:val="en-US" w:eastAsia="zh-CN" w:bidi="ar-SA"/>
    </w:rPr>
  </w:style>
  <w:style w:type="paragraph" w:customStyle="1" w:styleId="19">
    <w:name w:val="PlainText"/>
    <w:basedOn w:val="1"/>
    <w:link w:val="18"/>
    <w:qFormat/>
    <w:uiPriority w:val="0"/>
    <w:rPr>
      <w:rFonts w:ascii="宋体" w:hAnsi="Tms Rmn"/>
      <w:kern w:val="0"/>
      <w:szCs w:val="20"/>
    </w:rPr>
  </w:style>
  <w:style w:type="character" w:customStyle="1" w:styleId="20">
    <w:name w:val="UserStyle_4"/>
    <w:qFormat/>
    <w:uiPriority w:val="0"/>
    <w:rPr>
      <w:rFonts w:eastAsia="宋体"/>
      <w:sz w:val="18"/>
      <w:szCs w:val="18"/>
      <w:lang w:val="en-US" w:eastAsia="zh-CN" w:bidi="ar-SA"/>
    </w:rPr>
  </w:style>
  <w:style w:type="character" w:customStyle="1" w:styleId="21">
    <w:name w:val="页脚 字符"/>
    <w:link w:val="2"/>
    <w:qFormat/>
    <w:uiPriority w:val="99"/>
    <w:rPr>
      <w:rFonts w:eastAsia="宋体"/>
      <w:kern w:val="2"/>
      <w:sz w:val="18"/>
      <w:lang w:val="en-US" w:eastAsia="zh-CN" w:bidi="ar-SA"/>
    </w:rPr>
  </w:style>
  <w:style w:type="character" w:customStyle="1" w:styleId="22">
    <w:name w:val="UserStyle_6"/>
    <w:link w:val="23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23">
    <w:name w:val="179"/>
    <w:basedOn w:val="1"/>
    <w:link w:val="22"/>
    <w:qFormat/>
    <w:uiPriority w:val="0"/>
    <w:pPr>
      <w:ind w:firstLine="420" w:firstLineChars="200"/>
    </w:pPr>
  </w:style>
  <w:style w:type="character" w:customStyle="1" w:styleId="24">
    <w:name w:val="UserStyle_7"/>
    <w:qFormat/>
    <w:uiPriority w:val="0"/>
    <w:rPr>
      <w:rFonts w:ascii="Arial" w:hAnsi="Arial" w:eastAsia="黑体"/>
      <w:b/>
      <w:kern w:val="2"/>
      <w:sz w:val="28"/>
      <w:lang w:val="en-US" w:eastAsia="zh-CN" w:bidi="ar-SA"/>
    </w:rPr>
  </w:style>
  <w:style w:type="character" w:customStyle="1" w:styleId="25">
    <w:name w:val="UserStyle_8"/>
    <w:qFormat/>
    <w:uiPriority w:val="0"/>
    <w:rPr>
      <w:kern w:val="2"/>
      <w:sz w:val="21"/>
    </w:rPr>
  </w:style>
  <w:style w:type="character" w:customStyle="1" w:styleId="26">
    <w:name w:val="UserStyle_9"/>
    <w:qFormat/>
    <w:uiPriority w:val="0"/>
    <w:rPr>
      <w:rFonts w:ascii="黑体" w:hAnsi="黑体" w:eastAsia="黑体" w:cs="Times New Roman"/>
      <w:b/>
      <w:bCs/>
      <w:sz w:val="24"/>
    </w:rPr>
  </w:style>
  <w:style w:type="character" w:customStyle="1" w:styleId="27">
    <w:name w:val="UserStyle_10"/>
    <w:link w:val="13"/>
    <w:qFormat/>
    <w:uiPriority w:val="0"/>
    <w:rPr>
      <w:rFonts w:ascii="Cambria" w:hAnsi="Cambria" w:eastAsia="宋体" w:cs="Times New Roman"/>
      <w:b/>
      <w:bCs/>
      <w:kern w:val="2"/>
      <w:sz w:val="28"/>
      <w:szCs w:val="28"/>
      <w:lang w:val="en-US" w:eastAsia="zh-CN" w:bidi="ar-SA"/>
    </w:rPr>
  </w:style>
  <w:style w:type="character" w:customStyle="1" w:styleId="28">
    <w:name w:val="UserStyle_11"/>
    <w:link w:val="11"/>
    <w:qFormat/>
    <w:uiPriority w:val="0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29">
    <w:name w:val="UserStyle_12"/>
    <w:link w:val="10"/>
    <w:qFormat/>
    <w:uiPriority w:val="0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30">
    <w:name w:val="UserStyle_13"/>
    <w:link w:val="31"/>
    <w:semiHidden/>
    <w:qFormat/>
    <w:uiPriority w:val="0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31">
    <w:name w:val="BodyTextIndent3"/>
    <w:basedOn w:val="1"/>
    <w:link w:val="30"/>
    <w:qFormat/>
    <w:uiPriority w:val="0"/>
    <w:pPr>
      <w:spacing w:after="120"/>
      <w:ind w:left="420" w:leftChars="200"/>
    </w:pPr>
    <w:rPr>
      <w:sz w:val="16"/>
      <w:szCs w:val="16"/>
    </w:rPr>
  </w:style>
  <w:style w:type="character" w:customStyle="1" w:styleId="32">
    <w:name w:val="UserStyle_14"/>
    <w:link w:val="33"/>
    <w:qFormat/>
    <w:uiPriority w:val="0"/>
    <w:rPr>
      <w:rFonts w:eastAsia="宋体"/>
      <w:kern w:val="2"/>
      <w:sz w:val="32"/>
      <w:lang w:val="en-US" w:eastAsia="zh-CN" w:bidi="ar-SA"/>
    </w:rPr>
  </w:style>
  <w:style w:type="paragraph" w:customStyle="1" w:styleId="33">
    <w:name w:val="BodyTextIndent"/>
    <w:basedOn w:val="1"/>
    <w:link w:val="32"/>
    <w:qFormat/>
    <w:uiPriority w:val="0"/>
    <w:pPr>
      <w:ind w:firstLine="630"/>
    </w:pPr>
    <w:rPr>
      <w:sz w:val="32"/>
      <w:szCs w:val="20"/>
    </w:rPr>
  </w:style>
  <w:style w:type="character" w:customStyle="1" w:styleId="34">
    <w:name w:val="UserStyle_15"/>
    <w:link w:val="12"/>
    <w:semiHidden/>
    <w:qFormat/>
    <w:uiPriority w:val="0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5">
    <w:name w:val="UserStyle_16"/>
    <w:link w:val="36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36">
    <w:name w:val="NormalIndent"/>
    <w:basedOn w:val="1"/>
    <w:link w:val="35"/>
    <w:qFormat/>
    <w:uiPriority w:val="0"/>
    <w:pPr>
      <w:ind w:firstLine="420" w:firstLineChars="200"/>
    </w:pPr>
  </w:style>
  <w:style w:type="character" w:customStyle="1" w:styleId="37">
    <w:name w:val="UserStyle_17"/>
    <w:qFormat/>
    <w:uiPriority w:val="0"/>
    <w:rPr>
      <w:kern w:val="2"/>
      <w:sz w:val="18"/>
    </w:rPr>
  </w:style>
  <w:style w:type="character" w:customStyle="1" w:styleId="38">
    <w:name w:val="UserStyle_18"/>
    <w:link w:val="39"/>
    <w:uiPriority w:val="0"/>
    <w:rPr>
      <w:rFonts w:cs="Times New Roman"/>
      <w:b/>
      <w:bCs/>
      <w:kern w:val="2"/>
      <w:sz w:val="21"/>
      <w:szCs w:val="24"/>
      <w:lang w:bidi="ar-SA"/>
    </w:rPr>
  </w:style>
  <w:style w:type="paragraph" w:customStyle="1" w:styleId="39">
    <w:name w:val="AnnotationSubject"/>
    <w:basedOn w:val="40"/>
    <w:next w:val="40"/>
    <w:link w:val="38"/>
    <w:qFormat/>
    <w:uiPriority w:val="0"/>
    <w:rPr>
      <w:b/>
      <w:bCs/>
      <w:sz w:val="21"/>
      <w:szCs w:val="24"/>
    </w:rPr>
  </w:style>
  <w:style w:type="paragraph" w:customStyle="1" w:styleId="40">
    <w:name w:val="AnnotationText"/>
    <w:basedOn w:val="1"/>
    <w:link w:val="48"/>
    <w:qFormat/>
    <w:uiPriority w:val="0"/>
    <w:pPr>
      <w:jc w:val="left"/>
    </w:pPr>
    <w:rPr>
      <w:sz w:val="18"/>
      <w:szCs w:val="20"/>
    </w:rPr>
  </w:style>
  <w:style w:type="character" w:customStyle="1" w:styleId="41">
    <w:name w:val="UserStyle_19"/>
    <w:link w:val="42"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paragraph" w:customStyle="1" w:styleId="42">
    <w:name w:val="UserStyle_20"/>
    <w:basedOn w:val="1"/>
    <w:link w:val="41"/>
    <w:qFormat/>
    <w:uiPriority w:val="0"/>
    <w:pPr>
      <w:spacing w:line="360" w:lineRule="auto"/>
      <w:ind w:firstLine="200" w:firstLineChars="200"/>
    </w:pPr>
    <w:rPr>
      <w:rFonts w:eastAsia="仿宋_GB2312"/>
      <w:sz w:val="24"/>
    </w:rPr>
  </w:style>
  <w:style w:type="character" w:customStyle="1" w:styleId="43">
    <w:name w:val="UserStyle_21"/>
    <w:link w:val="44"/>
    <w:qFormat/>
    <w:locked/>
    <w:uiPriority w:val="0"/>
    <w:rPr>
      <w:rFonts w:ascii="宋体" w:hAnsi="宋体" w:eastAsia="宋体"/>
      <w:sz w:val="24"/>
      <w:szCs w:val="24"/>
      <w:lang w:bidi="ar-SA"/>
    </w:rPr>
  </w:style>
  <w:style w:type="paragraph" w:customStyle="1" w:styleId="44">
    <w:name w:val="UserStyle_22"/>
    <w:basedOn w:val="1"/>
    <w:link w:val="43"/>
    <w:qFormat/>
    <w:uiPriority w:val="0"/>
    <w:pPr>
      <w:tabs>
        <w:tab w:val="left" w:pos="700"/>
        <w:tab w:val="left" w:pos="840"/>
      </w:tabs>
      <w:spacing w:line="500" w:lineRule="exact"/>
      <w:ind w:left="840" w:hanging="420"/>
    </w:pPr>
    <w:rPr>
      <w:rFonts w:ascii="宋体" w:hAnsi="宋体"/>
      <w:kern w:val="0"/>
      <w:sz w:val="24"/>
    </w:rPr>
  </w:style>
  <w:style w:type="character" w:customStyle="1" w:styleId="45">
    <w:name w:val="UserStyle_23"/>
    <w:qFormat/>
    <w:uiPriority w:val="0"/>
    <w:rPr>
      <w:rFonts w:cs="Times New Roman"/>
      <w:b/>
      <w:bCs/>
      <w:kern w:val="44"/>
      <w:sz w:val="44"/>
      <w:szCs w:val="44"/>
    </w:rPr>
  </w:style>
  <w:style w:type="character" w:customStyle="1" w:styleId="46">
    <w:name w:val="PageNumber"/>
    <w:basedOn w:val="14"/>
    <w:qFormat/>
    <w:uiPriority w:val="0"/>
  </w:style>
  <w:style w:type="character" w:customStyle="1" w:styleId="47">
    <w:name w:val="AnnotationReference"/>
    <w:qFormat/>
    <w:uiPriority w:val="0"/>
    <w:rPr>
      <w:sz w:val="21"/>
      <w:szCs w:val="21"/>
    </w:rPr>
  </w:style>
  <w:style w:type="character" w:customStyle="1" w:styleId="48">
    <w:name w:val="UserStyle_24"/>
    <w:link w:val="40"/>
    <w:qFormat/>
    <w:uiPriority w:val="0"/>
    <w:rPr>
      <w:kern w:val="2"/>
      <w:sz w:val="18"/>
      <w:lang w:bidi="ar-SA"/>
    </w:rPr>
  </w:style>
  <w:style w:type="character" w:customStyle="1" w:styleId="49">
    <w:name w:val="UserStyle_25"/>
    <w:link w:val="50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50">
    <w:name w:val="BodyText"/>
    <w:basedOn w:val="1"/>
    <w:next w:val="1"/>
    <w:link w:val="49"/>
    <w:qFormat/>
    <w:uiPriority w:val="0"/>
    <w:pPr>
      <w:spacing w:after="120"/>
    </w:pPr>
  </w:style>
  <w:style w:type="character" w:customStyle="1" w:styleId="51">
    <w:name w:val="UserStyle_26"/>
    <w:link w:val="52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52">
    <w:name w:val="Acetate"/>
    <w:basedOn w:val="1"/>
    <w:link w:val="51"/>
    <w:semiHidden/>
    <w:qFormat/>
    <w:uiPriority w:val="0"/>
    <w:rPr>
      <w:sz w:val="18"/>
      <w:szCs w:val="18"/>
    </w:rPr>
  </w:style>
  <w:style w:type="paragraph" w:customStyle="1" w:styleId="53">
    <w:name w:val="UserStyle_27"/>
    <w:basedOn w:val="1"/>
    <w:qFormat/>
    <w:uiPriority w:val="0"/>
    <w:rPr>
      <w:szCs w:val="21"/>
    </w:rPr>
  </w:style>
  <w:style w:type="paragraph" w:customStyle="1" w:styleId="54">
    <w:name w:val="UserStyle_28"/>
    <w:qFormat/>
    <w:uiPriority w:val="0"/>
    <w:pPr>
      <w:spacing w:line="312" w:lineRule="atLeast"/>
      <w:jc w:val="both"/>
      <w:textAlignment w:val="baseline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paragraph" w:customStyle="1" w:styleId="55">
    <w:name w:val="TOC3"/>
    <w:basedOn w:val="1"/>
    <w:next w:val="1"/>
    <w:qFormat/>
    <w:uiPriority w:val="0"/>
    <w:pPr>
      <w:ind w:left="840" w:leftChars="400"/>
    </w:pPr>
  </w:style>
  <w:style w:type="paragraph" w:customStyle="1" w:styleId="56">
    <w:name w:val="UserStyle_29"/>
    <w:basedOn w:val="57"/>
    <w:qFormat/>
    <w:uiPriority w:val="0"/>
    <w:rPr>
      <w:rFonts w:ascii="Tahoma" w:hAnsi="Tahoma"/>
      <w:sz w:val="24"/>
    </w:rPr>
  </w:style>
  <w:style w:type="paragraph" w:customStyle="1" w:styleId="57">
    <w:name w:val="NavPane"/>
    <w:basedOn w:val="1"/>
    <w:semiHidden/>
    <w:qFormat/>
    <w:uiPriority w:val="0"/>
    <w:pPr>
      <w:shd w:val="clear" w:color="auto" w:fill="000080"/>
    </w:pPr>
  </w:style>
  <w:style w:type="paragraph" w:customStyle="1" w:styleId="58">
    <w:name w:val="UserStyle_30"/>
    <w:basedOn w:val="1"/>
    <w:qFormat/>
    <w:uiPriority w:val="0"/>
    <w:rPr>
      <w:szCs w:val="21"/>
    </w:rPr>
  </w:style>
  <w:style w:type="paragraph" w:customStyle="1" w:styleId="59">
    <w:name w:val="UserStyle_31"/>
    <w:basedOn w:val="1"/>
    <w:qFormat/>
    <w:uiPriority w:val="0"/>
    <w:pPr>
      <w:spacing w:line="400" w:lineRule="exact"/>
      <w:ind w:firstLine="514" w:firstLineChars="200"/>
    </w:pPr>
    <w:rPr>
      <w:rFonts w:ascii="宋体" w:hAnsi="宋体"/>
      <w:b/>
      <w:spacing w:val="8"/>
      <w:kern w:val="0"/>
      <w:sz w:val="24"/>
      <w:szCs w:val="20"/>
    </w:rPr>
  </w:style>
  <w:style w:type="paragraph" w:customStyle="1" w:styleId="60">
    <w:name w:val="UserStyle_32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61">
    <w:name w:val="UserStyle_33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62">
    <w:name w:val="TOC2"/>
    <w:basedOn w:val="1"/>
    <w:next w:val="1"/>
    <w:qFormat/>
    <w:uiPriority w:val="0"/>
    <w:pPr>
      <w:spacing w:line="400" w:lineRule="exact"/>
      <w:ind w:left="210" w:leftChars="100" w:firstLine="480" w:firstLineChars="200"/>
      <w:jc w:val="left"/>
    </w:pPr>
    <w:rPr>
      <w:smallCaps/>
      <w:color w:val="000000"/>
      <w:sz w:val="24"/>
    </w:rPr>
  </w:style>
  <w:style w:type="paragraph" w:customStyle="1" w:styleId="63">
    <w:name w:val="UserStyle_34"/>
    <w:basedOn w:val="1"/>
    <w:qFormat/>
    <w:uiPriority w:val="0"/>
    <w:pPr>
      <w:snapToGrid w:val="0"/>
      <w:spacing w:line="400" w:lineRule="exact"/>
      <w:ind w:left="406" w:leftChars="169" w:firstLine="480" w:firstLineChars="200"/>
    </w:pPr>
    <w:rPr>
      <w:rFonts w:ascii="宋体"/>
      <w:bCs/>
      <w:kern w:val="0"/>
      <w:sz w:val="24"/>
      <w:szCs w:val="20"/>
    </w:rPr>
  </w:style>
  <w:style w:type="paragraph" w:customStyle="1" w:styleId="64">
    <w:name w:val="UserStyle_35"/>
    <w:basedOn w:val="1"/>
    <w:qFormat/>
    <w:uiPriority w:val="0"/>
    <w:pPr>
      <w:spacing w:line="400" w:lineRule="exact"/>
      <w:ind w:firstLine="200" w:firstLineChars="200"/>
    </w:pPr>
    <w:rPr>
      <w:sz w:val="24"/>
    </w:rPr>
  </w:style>
  <w:style w:type="paragraph" w:customStyle="1" w:styleId="65">
    <w:name w:val="UserStyle_36"/>
    <w:qFormat/>
    <w:uiPriority w:val="0"/>
    <w:pPr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66">
    <w:name w:val="TOC1"/>
    <w:basedOn w:val="1"/>
    <w:next w:val="1"/>
    <w:qFormat/>
    <w:uiPriority w:val="0"/>
    <w:pPr>
      <w:tabs>
        <w:tab w:val="right" w:leader="dot" w:pos="9345"/>
      </w:tabs>
      <w:spacing w:before="120" w:after="120" w:line="620" w:lineRule="exact"/>
      <w:ind w:right="-105" w:rightChars="-50"/>
      <w:jc w:val="left"/>
    </w:pPr>
    <w:rPr>
      <w:b/>
      <w:bCs/>
      <w:caps/>
      <w:sz w:val="20"/>
      <w:szCs w:val="20"/>
    </w:rPr>
  </w:style>
  <w:style w:type="paragraph" w:customStyle="1" w:styleId="67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68">
    <w:name w:val="UserStyle_37"/>
    <w:basedOn w:val="10"/>
    <w:qFormat/>
    <w:uiPriority w:val="0"/>
    <w:pPr>
      <w:spacing w:before="0" w:after="0" w:line="480" w:lineRule="exact"/>
    </w:pPr>
    <w:rPr>
      <w:kern w:val="2"/>
      <w:sz w:val="32"/>
    </w:rPr>
  </w:style>
  <w:style w:type="paragraph" w:customStyle="1" w:styleId="69">
    <w:name w:val="UserStyle_38"/>
    <w:qFormat/>
    <w:uiPriority w:val="0"/>
    <w:pPr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70">
    <w:name w:val="UserStyle_39"/>
    <w:basedOn w:val="57"/>
    <w:qFormat/>
    <w:uiPriority w:val="0"/>
    <w:rPr>
      <w:rFonts w:ascii="Tahoma" w:hAnsi="Tahoma"/>
      <w:sz w:val="24"/>
    </w:rPr>
  </w:style>
  <w:style w:type="paragraph" w:customStyle="1" w:styleId="71">
    <w:name w:val="UserStyle_40"/>
    <w:qFormat/>
    <w:uiPriority w:val="0"/>
    <w:pPr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72">
    <w:name w:val="UserStyle_41"/>
    <w:qFormat/>
    <w:uiPriority w:val="0"/>
    <w:pPr>
      <w:textAlignment w:val="baseline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paragraph" w:customStyle="1" w:styleId="73">
    <w:name w:val="UserStyle_42"/>
    <w:basedOn w:val="1"/>
    <w:qFormat/>
    <w:uiPriority w:val="0"/>
    <w:pPr>
      <w:spacing w:line="400" w:lineRule="exact"/>
    </w:pPr>
    <w:rPr>
      <w:sz w:val="24"/>
    </w:rPr>
  </w:style>
  <w:style w:type="paragraph" w:customStyle="1" w:styleId="74">
    <w:name w:val="UserStyle_43"/>
    <w:basedOn w:val="1"/>
    <w:qFormat/>
    <w:uiPriority w:val="0"/>
    <w:pPr>
      <w:tabs>
        <w:tab w:val="left" w:pos="1740"/>
      </w:tabs>
      <w:snapToGrid w:val="0"/>
      <w:spacing w:before="50"/>
      <w:ind w:left="1740" w:hanging="420"/>
    </w:pPr>
    <w:rPr>
      <w:rFonts w:ascii="Arial Narrow" w:hAnsi="Arial Narrow" w:eastAsia="仿宋_GB2312"/>
      <w:sz w:val="28"/>
      <w:szCs w:val="20"/>
    </w:rPr>
  </w:style>
  <w:style w:type="table" w:customStyle="1" w:styleId="75">
    <w:name w:val="TableGrid"/>
    <w:basedOn w:val="15"/>
    <w:qFormat/>
    <w:uiPriority w:val="0"/>
  </w:style>
  <w:style w:type="paragraph" w:customStyle="1" w:styleId="76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51</Pages>
  <Words>4687</Words>
  <Characters>26722</Characters>
  <Lines>222</Lines>
  <Paragraphs>62</Paragraphs>
  <TotalTime>3</TotalTime>
  <ScaleCrop>false</ScaleCrop>
  <LinksUpToDate>false</LinksUpToDate>
  <CharactersWithSpaces>31347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2019-12-11T00:47:00Z</dcterms:created>
  <dc:creator>Administrator</dc:creator>
  <cp:lastModifiedBy>怪你过分美丽</cp:lastModifiedBy>
  <dcterms:modified xsi:type="dcterms:W3CDTF">2020-01-13T08:39:54Z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